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9" w:rsidRDefault="00FD67C9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bookmarkStart w:id="0" w:name="_GoBack"/>
      <w:bookmarkEnd w:id="0"/>
    </w:p>
    <w:p w:rsidR="000D35AA" w:rsidRPr="000D35AA" w:rsidRDefault="000D35AA" w:rsidP="000D35AA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color w:val="auto"/>
          <w:sz w:val="38"/>
          <w:szCs w:val="38"/>
        </w:rPr>
      </w:pPr>
    </w:p>
    <w:p w:rsidR="00DE3EB9" w:rsidRDefault="00343C2C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50"/>
          <w:szCs w:val="50"/>
        </w:rPr>
      </w:pPr>
      <w:r w:rsidRPr="00DE3EB9">
        <w:rPr>
          <w:rFonts w:ascii="PF Din Text Cond Pro Light" w:hAnsi="PF Din Text Cond Pro Light"/>
          <w:b/>
          <w:bCs/>
          <w:color w:val="0070C0"/>
          <w:sz w:val="50"/>
          <w:szCs w:val="50"/>
        </w:rPr>
        <w:t xml:space="preserve">Согласие на информирование </w:t>
      </w:r>
    </w:p>
    <w:p w:rsidR="00F13936" w:rsidRPr="00DE3EB9" w:rsidRDefault="00343C2C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50"/>
          <w:szCs w:val="50"/>
        </w:rPr>
      </w:pPr>
      <w:r w:rsidRPr="00DE3EB9">
        <w:rPr>
          <w:rFonts w:ascii="PF Din Text Cond Pro Light" w:hAnsi="PF Din Text Cond Pro Light"/>
          <w:b/>
          <w:bCs/>
          <w:color w:val="0070C0"/>
          <w:sz w:val="50"/>
          <w:szCs w:val="50"/>
        </w:rPr>
        <w:t>о наличии задолженности</w:t>
      </w:r>
    </w:p>
    <w:p w:rsidR="00343C2C" w:rsidRPr="00DE3EB9" w:rsidRDefault="00343C2C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bCs/>
          <w:color w:val="0070C0"/>
          <w:sz w:val="50"/>
          <w:szCs w:val="50"/>
        </w:rPr>
      </w:pPr>
      <w:r w:rsidRPr="00DE3EB9">
        <w:rPr>
          <w:rFonts w:ascii="PF Din Text Cond Pro Light" w:hAnsi="PF Din Text Cond Pro Light"/>
          <w:b/>
          <w:bCs/>
          <w:color w:val="0070C0"/>
          <w:sz w:val="50"/>
          <w:szCs w:val="50"/>
        </w:rPr>
        <w:t>по налогам, штрафам, пеням, процентам</w:t>
      </w:r>
    </w:p>
    <w:p w:rsidR="00AB1489" w:rsidRPr="002A713E" w:rsidRDefault="00AB1489" w:rsidP="002A713E">
      <w:pPr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70C0"/>
          <w:sz w:val="40"/>
          <w:szCs w:val="40"/>
        </w:rPr>
      </w:pPr>
    </w:p>
    <w:p w:rsidR="00343C2C" w:rsidRPr="00DE3EB9" w:rsidRDefault="00343C2C" w:rsidP="00343C2C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405965"/>
          <w:sz w:val="36"/>
          <w:szCs w:val="36"/>
        </w:rPr>
      </w:pP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С 1 апреля 2021 года налоговые органы имеют право не чаще одного раза в квартал информировать налогоплательщиков о налоговой задолженности с помощью смс–сообщений, электронной почты или иными способами (Федеральный закон</w:t>
      </w:r>
      <w:r w:rsidRPr="00DE3EB9">
        <w:rPr>
          <w:color w:val="405965"/>
          <w:sz w:val="36"/>
          <w:szCs w:val="36"/>
        </w:rPr>
        <w:t> </w:t>
      </w:r>
      <w:hyperlink r:id="rId8" w:tgtFrame="_blank" w:history="1">
        <w:r w:rsidRPr="00DE3EB9">
          <w:rPr>
            <w:rFonts w:ascii="PF Din Text Cond Pro Light" w:hAnsi="PF Din Text Cond Pro Light" w:cs="Arial"/>
            <w:color w:val="0066B3"/>
            <w:sz w:val="36"/>
            <w:szCs w:val="36"/>
          </w:rPr>
          <w:t>от 29.09.2019 №325-ФЗ</w:t>
        </w:r>
      </w:hyperlink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;</w:t>
      </w:r>
      <w:r w:rsidRPr="00DE3EB9">
        <w:rPr>
          <w:color w:val="405965"/>
          <w:sz w:val="36"/>
          <w:szCs w:val="36"/>
        </w:rPr>
        <w:t> </w:t>
      </w:r>
      <w:hyperlink r:id="rId9" w:tgtFrame="_blank" w:history="1">
        <w:r w:rsidRPr="00DE3EB9">
          <w:rPr>
            <w:rFonts w:ascii="PF Din Text Cond Pro Light" w:hAnsi="PF Din Text Cond Pro Light" w:cs="Arial"/>
            <w:color w:val="0066B3"/>
            <w:sz w:val="36"/>
            <w:szCs w:val="36"/>
          </w:rPr>
          <w:t>п. 7 ст. 31</w:t>
        </w:r>
      </w:hyperlink>
      <w:r w:rsidRPr="00DE3EB9">
        <w:rPr>
          <w:color w:val="405965"/>
          <w:sz w:val="36"/>
          <w:szCs w:val="36"/>
        </w:rPr>
        <w:t> 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Налогового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Кодекса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Российской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Федерации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;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приказ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ФНС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России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от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06.06.2020 </w:t>
      </w:r>
      <w:r w:rsidRPr="00DE3EB9">
        <w:rPr>
          <w:rFonts w:ascii="PF Din Text Cond Pro Light" w:hAnsi="PF Din Text Cond Pro Light" w:cs="PF Din Text Cond Pro Light"/>
          <w:color w:val="405965"/>
          <w:sz w:val="36"/>
          <w:szCs w:val="36"/>
        </w:rPr>
        <w:t>№ЕД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-7-8/423@).</w:t>
      </w:r>
    </w:p>
    <w:p w:rsidR="00343C2C" w:rsidRPr="00DE3EB9" w:rsidRDefault="00343C2C" w:rsidP="00343C2C">
      <w:pPr>
        <w:shd w:val="clear" w:color="auto" w:fill="FFFFFF"/>
        <w:jc w:val="both"/>
        <w:rPr>
          <w:rFonts w:ascii="PF Din Text Cond Pro Light" w:hAnsi="PF Din Text Cond Pro Light" w:cs="Arial"/>
          <w:color w:val="405965"/>
          <w:sz w:val="36"/>
          <w:szCs w:val="36"/>
        </w:rPr>
      </w:pPr>
    </w:p>
    <w:p w:rsidR="00343C2C" w:rsidRPr="00DE3EB9" w:rsidRDefault="00343C2C" w:rsidP="00DE3EB9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405965"/>
          <w:sz w:val="36"/>
          <w:szCs w:val="36"/>
        </w:rPr>
      </w:pP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Если налогоплательщик желает знать о наличии и сумме недоимки, задолженности по налогам, пеням и штрафам без посещения налогового органа и не дожидаясь требования на их уплату, то ему необходимо </w:t>
      </w:r>
      <w:r w:rsidR="00DE3EB9"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предоставить в инспекцию 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свое согласие.</w:t>
      </w:r>
    </w:p>
    <w:p w:rsidR="00343C2C" w:rsidRPr="00DE3EB9" w:rsidRDefault="00343C2C" w:rsidP="00343C2C">
      <w:pPr>
        <w:shd w:val="clear" w:color="auto" w:fill="FFFFFF"/>
        <w:jc w:val="both"/>
        <w:rPr>
          <w:rFonts w:ascii="PF Din Text Cond Pro Light" w:hAnsi="PF Din Text Cond Pro Light" w:cs="Arial"/>
          <w:color w:val="405965"/>
          <w:sz w:val="36"/>
          <w:szCs w:val="36"/>
        </w:rPr>
      </w:pPr>
    </w:p>
    <w:p w:rsidR="00343C2C" w:rsidRPr="00DE3EB9" w:rsidRDefault="00343C2C" w:rsidP="00DE3EB9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405965"/>
          <w:sz w:val="36"/>
          <w:szCs w:val="36"/>
        </w:rPr>
      </w:pP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Сделать это </w:t>
      </w:r>
      <w:r w:rsidR="00DE3EB9" w:rsidRPr="00DE3EB9">
        <w:rPr>
          <w:rFonts w:ascii="PF Din Text Cond Pro Light" w:hAnsi="PF Din Text Cond Pro Light" w:cs="Arial"/>
          <w:color w:val="405965"/>
          <w:sz w:val="36"/>
          <w:szCs w:val="36"/>
        </w:rPr>
        <w:t>можно лично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, через представителя, по почте, через личный кабинет налогоплательщика или по телекоммуникационным каналам связи. Физические лица могут обратиться в любой налоговый орган по принципу экстерриториальности, а вот юридические лица и индивидуальные предприниматели по месту</w:t>
      </w:r>
      <w:r w:rsidR="00DE3EB9"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 нахождения.</w:t>
      </w:r>
    </w:p>
    <w:p w:rsidR="00343C2C" w:rsidRPr="00DE3EB9" w:rsidRDefault="00343C2C" w:rsidP="00343C2C">
      <w:pPr>
        <w:shd w:val="clear" w:color="auto" w:fill="FFFFFF"/>
        <w:jc w:val="both"/>
        <w:rPr>
          <w:rFonts w:ascii="PF Din Text Cond Pro Light" w:hAnsi="PF Din Text Cond Pro Light" w:cs="Arial"/>
          <w:color w:val="405965"/>
          <w:sz w:val="36"/>
          <w:szCs w:val="36"/>
        </w:rPr>
      </w:pPr>
    </w:p>
    <w:p w:rsidR="00343C2C" w:rsidRPr="00DE3EB9" w:rsidRDefault="00343C2C" w:rsidP="00DE3EB9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405965"/>
          <w:sz w:val="36"/>
          <w:szCs w:val="36"/>
        </w:rPr>
      </w:pP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Срок направления согласия (форма</w:t>
      </w:r>
      <w:r w:rsidRPr="00DE3EB9">
        <w:rPr>
          <w:color w:val="405965"/>
          <w:sz w:val="36"/>
          <w:szCs w:val="36"/>
        </w:rPr>
        <w:t> </w:t>
      </w:r>
      <w:hyperlink r:id="rId10" w:tgtFrame="_blank" w:history="1">
        <w:r w:rsidRPr="00DE3EB9">
          <w:rPr>
            <w:rFonts w:ascii="PF Din Text Cond Pro Light" w:hAnsi="PF Din Text Cond Pro Light" w:cs="Arial"/>
            <w:color w:val="0066B3"/>
            <w:sz w:val="36"/>
            <w:szCs w:val="36"/>
          </w:rPr>
          <w:t>КНД 1160068</w:t>
        </w:r>
      </w:hyperlink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) не ограничен. Ежегодно подавать согласие не нужно. Повторное согласие об информировании потребуется направить в налоговый орган при условии замены налогоплательщиком телефонного номера, адреса электронной почты ли</w:t>
      </w:r>
      <w:r w:rsidR="00DE3EB9" w:rsidRPr="00DE3EB9">
        <w:rPr>
          <w:rFonts w:ascii="PF Din Text Cond Pro Light" w:hAnsi="PF Din Text Cond Pro Light" w:cs="Arial"/>
          <w:color w:val="405965"/>
          <w:sz w:val="36"/>
          <w:szCs w:val="36"/>
        </w:rPr>
        <w:t xml:space="preserve">бо отказа от информирования. Предоставление согласия </w:t>
      </w:r>
      <w:r w:rsidRPr="00DE3EB9">
        <w:rPr>
          <w:rFonts w:ascii="PF Din Text Cond Pro Light" w:hAnsi="PF Din Text Cond Pro Light" w:cs="Arial"/>
          <w:color w:val="405965"/>
          <w:sz w:val="36"/>
          <w:szCs w:val="36"/>
        </w:rPr>
        <w:t>позволяет предупредить риски применения мер взыскания задолженности, обеспечительных мер к должнику и иных ограничений.</w:t>
      </w:r>
    </w:p>
    <w:sectPr w:rsidR="00343C2C" w:rsidRPr="00DE3EB9" w:rsidSect="00C160A5">
      <w:footerReference w:type="default" r:id="rId11"/>
      <w:pgSz w:w="11909" w:h="16834"/>
      <w:pgMar w:top="851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24" w:rsidRDefault="00423524" w:rsidP="007602EC">
      <w:r>
        <w:separator/>
      </w:r>
    </w:p>
  </w:endnote>
  <w:endnote w:type="continuationSeparator" w:id="0">
    <w:p w:rsidR="00423524" w:rsidRDefault="00423524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charset w:val="CC"/>
    <w:family w:val="auto"/>
    <w:pitch w:val="variable"/>
    <w:sig w:usb0="A00002BF" w:usb1="5000E0FB" w:usb2="00000000" w:usb3="00000000" w:csb0="0000019F" w:csb1="00000000"/>
  </w:font>
  <w:font w:name="PF Din Text Cond Pro"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 w:rsidP="00040221">
    <w:pPr>
      <w:pStyle w:val="af0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24" w:rsidRDefault="00423524" w:rsidP="007602EC">
      <w:r>
        <w:separator/>
      </w:r>
    </w:p>
  </w:footnote>
  <w:footnote w:type="continuationSeparator" w:id="0">
    <w:p w:rsidR="00423524" w:rsidRDefault="00423524" w:rsidP="0076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60C5595"/>
    <w:multiLevelType w:val="hybridMultilevel"/>
    <w:tmpl w:val="616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62B2"/>
    <w:multiLevelType w:val="hybridMultilevel"/>
    <w:tmpl w:val="7D6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3272"/>
    <w:rsid w:val="000D35AA"/>
    <w:rsid w:val="00115565"/>
    <w:rsid w:val="001300A1"/>
    <w:rsid w:val="00166870"/>
    <w:rsid w:val="00197D7B"/>
    <w:rsid w:val="001B0932"/>
    <w:rsid w:val="002A713E"/>
    <w:rsid w:val="002F6BD7"/>
    <w:rsid w:val="00300C3A"/>
    <w:rsid w:val="00343C2C"/>
    <w:rsid w:val="003742F3"/>
    <w:rsid w:val="003939E2"/>
    <w:rsid w:val="00394E18"/>
    <w:rsid w:val="003A0910"/>
    <w:rsid w:val="00423524"/>
    <w:rsid w:val="004C0741"/>
    <w:rsid w:val="004C69D7"/>
    <w:rsid w:val="004D50B5"/>
    <w:rsid w:val="00505AD3"/>
    <w:rsid w:val="005509DB"/>
    <w:rsid w:val="00573540"/>
    <w:rsid w:val="005C6580"/>
    <w:rsid w:val="005F2206"/>
    <w:rsid w:val="005F27E4"/>
    <w:rsid w:val="00664CCC"/>
    <w:rsid w:val="006C24DD"/>
    <w:rsid w:val="006E1829"/>
    <w:rsid w:val="006E5773"/>
    <w:rsid w:val="006E6E5A"/>
    <w:rsid w:val="007415CC"/>
    <w:rsid w:val="007602EC"/>
    <w:rsid w:val="007A634E"/>
    <w:rsid w:val="007C710E"/>
    <w:rsid w:val="0081656A"/>
    <w:rsid w:val="009373D3"/>
    <w:rsid w:val="009E6170"/>
    <w:rsid w:val="00A979DF"/>
    <w:rsid w:val="00AB1489"/>
    <w:rsid w:val="00AD415E"/>
    <w:rsid w:val="00B07074"/>
    <w:rsid w:val="00B70A73"/>
    <w:rsid w:val="00B72282"/>
    <w:rsid w:val="00B84C63"/>
    <w:rsid w:val="00BA49F9"/>
    <w:rsid w:val="00C160A5"/>
    <w:rsid w:val="00C161C8"/>
    <w:rsid w:val="00C54067"/>
    <w:rsid w:val="00C55A1B"/>
    <w:rsid w:val="00CD3277"/>
    <w:rsid w:val="00D10E06"/>
    <w:rsid w:val="00D33CFE"/>
    <w:rsid w:val="00DA786F"/>
    <w:rsid w:val="00DE3EB9"/>
    <w:rsid w:val="00E33894"/>
    <w:rsid w:val="00EA5826"/>
    <w:rsid w:val="00F04F6F"/>
    <w:rsid w:val="00F13936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430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59253/587452790432fa538659746aabdf3d38badcd0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671/5333d9d33f91de47d506daa4f98dbdc88edc30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Эльвира Янузакова</cp:lastModifiedBy>
  <cp:revision>2</cp:revision>
  <cp:lastPrinted>2023-05-05T05:26:00Z</cp:lastPrinted>
  <dcterms:created xsi:type="dcterms:W3CDTF">2023-07-20T05:13:00Z</dcterms:created>
  <dcterms:modified xsi:type="dcterms:W3CDTF">2023-07-20T05:13:00Z</dcterms:modified>
</cp:coreProperties>
</file>